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5C0" w:rsidRDefault="00CE5673" w:rsidP="0042761B">
      <w:pPr>
        <w:tabs>
          <w:tab w:val="left" w:pos="488"/>
          <w:tab w:val="left" w:pos="2492"/>
          <w:tab w:val="center" w:pos="4536"/>
          <w:tab w:val="right" w:pos="9072"/>
          <w:tab w:val="left" w:pos="9356"/>
        </w:tabs>
        <w:rPr>
          <w:rFonts w:ascii="Trebuchet MS" w:hAnsi="Trebuchet MS"/>
          <w:color w:val="000000" w:themeColor="text1"/>
        </w:rPr>
      </w:pPr>
      <w:r>
        <w:rPr>
          <w:rFonts w:ascii="Trebuchet MS" w:hAnsi="Trebuchet MS"/>
          <w:b/>
          <w:color w:val="000000" w:themeColor="text1"/>
        </w:rPr>
        <w:t>18</w:t>
      </w:r>
      <w:r w:rsidR="00F54A31" w:rsidRPr="0086149E">
        <w:rPr>
          <w:rFonts w:ascii="Trebuchet MS" w:hAnsi="Trebuchet MS"/>
          <w:b/>
          <w:color w:val="000000" w:themeColor="text1"/>
        </w:rPr>
        <w:t>.0</w:t>
      </w:r>
      <w:r w:rsidR="0042761B">
        <w:rPr>
          <w:rFonts w:ascii="Trebuchet MS" w:hAnsi="Trebuchet MS"/>
          <w:b/>
          <w:color w:val="000000" w:themeColor="text1"/>
        </w:rPr>
        <w:t>7</w:t>
      </w:r>
      <w:r w:rsidR="00D865F9" w:rsidRPr="0086149E">
        <w:rPr>
          <w:rFonts w:ascii="Trebuchet MS" w:hAnsi="Trebuchet MS"/>
          <w:b/>
          <w:color w:val="000000" w:themeColor="text1"/>
        </w:rPr>
        <w:t>.2022</w:t>
      </w:r>
      <w:r w:rsidR="00DE7C79" w:rsidRPr="0086149E">
        <w:rPr>
          <w:rFonts w:ascii="Trebuchet MS" w:hAnsi="Trebuchet MS"/>
          <w:color w:val="000000" w:themeColor="text1"/>
        </w:rPr>
        <w:br w:type="textWrapping" w:clear="all"/>
      </w:r>
    </w:p>
    <w:p w:rsidR="00AF717F" w:rsidRDefault="00AF717F" w:rsidP="0042761B">
      <w:pPr>
        <w:tabs>
          <w:tab w:val="left" w:pos="488"/>
          <w:tab w:val="left" w:pos="2492"/>
          <w:tab w:val="center" w:pos="4536"/>
          <w:tab w:val="right" w:pos="9072"/>
          <w:tab w:val="left" w:pos="9356"/>
        </w:tabs>
        <w:rPr>
          <w:rFonts w:ascii="Trebuchet MS" w:hAnsi="Trebuchet MS"/>
          <w:color w:val="000000" w:themeColor="text1"/>
        </w:rPr>
      </w:pPr>
    </w:p>
    <w:p w:rsidR="00CE5673" w:rsidRDefault="00CE5673" w:rsidP="00F54A31">
      <w:pPr>
        <w:tabs>
          <w:tab w:val="center" w:pos="4536"/>
          <w:tab w:val="left" w:pos="5355"/>
          <w:tab w:val="right" w:pos="9072"/>
        </w:tabs>
        <w:jc w:val="center"/>
        <w:rPr>
          <w:rFonts w:ascii="Trebuchet MS" w:eastAsia="Times New Roman" w:hAnsi="Trebuchet MS"/>
          <w:b/>
          <w:bCs/>
          <w:color w:val="212529"/>
          <w:kern w:val="36"/>
          <w:lang w:eastAsia="ro-RO"/>
        </w:rPr>
      </w:pPr>
      <w:r w:rsidRPr="00CE5673">
        <w:rPr>
          <w:rFonts w:ascii="Trebuchet MS" w:eastAsia="Times New Roman" w:hAnsi="Trebuchet MS"/>
          <w:b/>
          <w:bCs/>
          <w:color w:val="212529"/>
          <w:kern w:val="36"/>
          <w:lang w:eastAsia="ro-RO"/>
        </w:rPr>
        <w:t xml:space="preserve">A XIV-a ediţie a Competiției celor mai bune practici </w:t>
      </w:r>
    </w:p>
    <w:p w:rsidR="0042761B" w:rsidRDefault="00CE5673" w:rsidP="00F54A31">
      <w:pPr>
        <w:tabs>
          <w:tab w:val="center" w:pos="4536"/>
          <w:tab w:val="left" w:pos="5355"/>
          <w:tab w:val="right" w:pos="9072"/>
        </w:tabs>
        <w:jc w:val="center"/>
        <w:rPr>
          <w:rFonts w:ascii="Trebuchet MS" w:eastAsia="Times New Roman" w:hAnsi="Trebuchet MS"/>
          <w:b/>
          <w:bCs/>
          <w:color w:val="212529"/>
          <w:kern w:val="36"/>
          <w:lang w:eastAsia="ro-RO"/>
        </w:rPr>
      </w:pPr>
      <w:r w:rsidRPr="00CE5673">
        <w:rPr>
          <w:rFonts w:ascii="Trebuchet MS" w:eastAsia="Times New Roman" w:hAnsi="Trebuchet MS"/>
          <w:b/>
          <w:bCs/>
          <w:color w:val="212529"/>
          <w:kern w:val="36"/>
          <w:lang w:eastAsia="ro-RO"/>
        </w:rPr>
        <w:t>din administraţia publică din România</w:t>
      </w:r>
    </w:p>
    <w:p w:rsidR="00CE5673" w:rsidRPr="0086149E" w:rsidRDefault="00CE5673" w:rsidP="00F54A31">
      <w:pPr>
        <w:tabs>
          <w:tab w:val="center" w:pos="4536"/>
          <w:tab w:val="left" w:pos="5355"/>
          <w:tab w:val="right" w:pos="9072"/>
        </w:tabs>
        <w:jc w:val="center"/>
        <w:rPr>
          <w:rFonts w:ascii="Trebuchet MS" w:hAnsi="Trebuchet MS"/>
          <w:color w:val="000000" w:themeColor="text1"/>
        </w:rPr>
      </w:pPr>
    </w:p>
    <w:p w:rsidR="00D865F9" w:rsidRPr="0086149E" w:rsidRDefault="00D865F9" w:rsidP="00F54A31">
      <w:pPr>
        <w:tabs>
          <w:tab w:val="center" w:pos="4536"/>
          <w:tab w:val="left" w:pos="5355"/>
          <w:tab w:val="right" w:pos="9072"/>
        </w:tabs>
        <w:jc w:val="center"/>
        <w:rPr>
          <w:rFonts w:ascii="Trebuchet MS" w:hAnsi="Trebuchet MS"/>
          <w:color w:val="000000" w:themeColor="text1"/>
          <w:lang w:val="en-US"/>
        </w:rPr>
      </w:pPr>
      <w:r w:rsidRPr="0086149E">
        <w:rPr>
          <w:rFonts w:ascii="Trebuchet MS" w:hAnsi="Trebuchet MS"/>
          <w:color w:val="000000" w:themeColor="text1"/>
        </w:rPr>
        <w:t>Ştire</w:t>
      </w:r>
    </w:p>
    <w:p w:rsidR="00D43076" w:rsidRDefault="00D43076" w:rsidP="00A3105E">
      <w:pPr>
        <w:tabs>
          <w:tab w:val="center" w:pos="4536"/>
          <w:tab w:val="left" w:pos="5355"/>
          <w:tab w:val="right" w:pos="9072"/>
        </w:tabs>
        <w:jc w:val="both"/>
        <w:rPr>
          <w:rFonts w:ascii="Trebuchet MS" w:hAnsi="Trebuchet MS"/>
          <w:color w:val="000000" w:themeColor="text1"/>
        </w:rPr>
      </w:pPr>
    </w:p>
    <w:p w:rsidR="00AF717F" w:rsidRPr="0086149E" w:rsidRDefault="00AF717F" w:rsidP="00A3105E">
      <w:pPr>
        <w:tabs>
          <w:tab w:val="center" w:pos="4536"/>
          <w:tab w:val="left" w:pos="5355"/>
          <w:tab w:val="right" w:pos="9072"/>
        </w:tabs>
        <w:jc w:val="both"/>
        <w:rPr>
          <w:rFonts w:ascii="Trebuchet MS" w:hAnsi="Trebuchet MS"/>
          <w:color w:val="000000" w:themeColor="text1"/>
        </w:rPr>
      </w:pPr>
    </w:p>
    <w:p w:rsidR="00CE5673" w:rsidRPr="00CE5673" w:rsidRDefault="00CE5673" w:rsidP="00CE5673">
      <w:pPr>
        <w:spacing w:after="160"/>
        <w:jc w:val="both"/>
        <w:rPr>
          <w:rFonts w:ascii="Trebuchet MS" w:hAnsi="Trebuchet MS" w:cs="Segoe UI Historic"/>
          <w:color w:val="000000" w:themeColor="text1"/>
        </w:rPr>
      </w:pPr>
      <w:r w:rsidRPr="00CE5673">
        <w:rPr>
          <w:rFonts w:ascii="Trebuchet MS" w:hAnsi="Trebuchet MS" w:cs="Segoe UI Historic"/>
          <w:color w:val="000000" w:themeColor="text1"/>
        </w:rPr>
        <w:t>Agenţia Naţională a Funcţionarilor Publici (ANFP) lansează în data de 18 iulie 2022, Competiția celor mai bune practici din administraţia publică din România.</w:t>
      </w:r>
    </w:p>
    <w:p w:rsidR="00CE5673" w:rsidRPr="00CE5673" w:rsidRDefault="00CE5673" w:rsidP="00CE5673">
      <w:pPr>
        <w:spacing w:after="160"/>
        <w:jc w:val="both"/>
        <w:rPr>
          <w:rFonts w:ascii="Trebuchet MS" w:hAnsi="Trebuchet MS" w:cs="Segoe UI Historic"/>
          <w:color w:val="000000" w:themeColor="text1"/>
        </w:rPr>
      </w:pPr>
      <w:r w:rsidRPr="00CE5673">
        <w:rPr>
          <w:rFonts w:ascii="Trebuchet MS" w:hAnsi="Trebuchet MS" w:cs="Segoe UI Historic"/>
          <w:color w:val="000000" w:themeColor="text1"/>
        </w:rPr>
        <w:t>Aflată la cea de-a XIV-a ediţie, competiţia ANFP oferă ocazia instituţiilor şi autorităţilor publice de a-şi face cunoscute practicile administrative inovative şi eficiente, proiectele de succes care au produs rezu</w:t>
      </w:r>
      <w:r>
        <w:rPr>
          <w:rFonts w:ascii="Trebuchet MS" w:hAnsi="Trebuchet MS" w:cs="Segoe UI Historic"/>
          <w:color w:val="000000" w:themeColor="text1"/>
        </w:rPr>
        <w:t>ltate valoroase şi sustenabile.</w:t>
      </w:r>
    </w:p>
    <w:p w:rsidR="00CE5673" w:rsidRPr="00CE5673" w:rsidRDefault="00CE5673" w:rsidP="00CE5673">
      <w:pPr>
        <w:spacing w:after="160"/>
        <w:jc w:val="both"/>
        <w:rPr>
          <w:rFonts w:ascii="Trebuchet MS" w:hAnsi="Trebuchet MS" w:cs="Segoe UI Historic"/>
          <w:color w:val="000000" w:themeColor="text1"/>
        </w:rPr>
      </w:pPr>
      <w:r w:rsidRPr="00CE5673">
        <w:rPr>
          <w:rFonts w:ascii="Trebuchet MS" w:hAnsi="Trebuchet MS" w:cs="Segoe UI Historic"/>
          <w:color w:val="000000" w:themeColor="text1"/>
        </w:rPr>
        <w:t>Tematicile stabilite pen</w:t>
      </w:r>
      <w:r>
        <w:rPr>
          <w:rFonts w:ascii="Trebuchet MS" w:hAnsi="Trebuchet MS" w:cs="Segoe UI Historic"/>
          <w:color w:val="000000" w:themeColor="text1"/>
        </w:rPr>
        <w:t>tru ediţia 2022 sunt:</w:t>
      </w:r>
    </w:p>
    <w:p w:rsidR="00CE5673" w:rsidRPr="00CE5673" w:rsidRDefault="00CE5673" w:rsidP="00CE5673">
      <w:pPr>
        <w:spacing w:after="160"/>
        <w:jc w:val="both"/>
        <w:rPr>
          <w:rFonts w:ascii="Trebuchet MS" w:hAnsi="Trebuchet MS" w:cs="Segoe UI Historic"/>
          <w:color w:val="00B050"/>
        </w:rPr>
      </w:pPr>
      <w:r w:rsidRPr="00CE5673">
        <w:rPr>
          <w:rFonts w:ascii="Trebuchet MS" w:hAnsi="Trebuchet MS" w:cs="Segoe UI Historic"/>
          <w:color w:val="00B050"/>
        </w:rPr>
        <w:t>Pilonul 1: Comunități d</w:t>
      </w:r>
      <w:r w:rsidRPr="00CE5673">
        <w:rPr>
          <w:rFonts w:ascii="Trebuchet MS" w:hAnsi="Trebuchet MS" w:cs="Segoe UI Historic"/>
          <w:color w:val="00B050"/>
        </w:rPr>
        <w:t>ecente, reziliente, sustenabile</w:t>
      </w:r>
    </w:p>
    <w:p w:rsidR="00CE5673" w:rsidRPr="00CE5673" w:rsidRDefault="00CE5673" w:rsidP="00CE5673">
      <w:pPr>
        <w:spacing w:after="160"/>
        <w:jc w:val="both"/>
        <w:rPr>
          <w:rFonts w:ascii="Trebuchet MS" w:hAnsi="Trebuchet MS" w:cs="Segoe UI Historic"/>
          <w:color w:val="F79646" w:themeColor="accent6"/>
        </w:rPr>
      </w:pPr>
      <w:r w:rsidRPr="00CE5673">
        <w:rPr>
          <w:rFonts w:ascii="Trebuchet MS" w:hAnsi="Trebuchet MS" w:cs="Segoe UI Historic"/>
          <w:color w:val="F79646" w:themeColor="accent6"/>
        </w:rPr>
        <w:t>Pilonul 2</w:t>
      </w:r>
      <w:r w:rsidRPr="00CE5673">
        <w:rPr>
          <w:rFonts w:ascii="Trebuchet MS" w:hAnsi="Trebuchet MS" w:cs="Segoe UI Historic"/>
          <w:color w:val="F79646" w:themeColor="accent6"/>
        </w:rPr>
        <w:t>: Servicii publice digitalizate</w:t>
      </w:r>
    </w:p>
    <w:p w:rsidR="00CE5673" w:rsidRPr="00CE5673" w:rsidRDefault="00CE5673" w:rsidP="00CE5673">
      <w:pPr>
        <w:spacing w:after="160"/>
        <w:jc w:val="both"/>
        <w:rPr>
          <w:rFonts w:ascii="Trebuchet MS" w:hAnsi="Trebuchet MS" w:cs="Segoe UI Historic"/>
          <w:color w:val="7030A0"/>
        </w:rPr>
      </w:pPr>
      <w:r w:rsidRPr="00CE5673">
        <w:rPr>
          <w:rFonts w:ascii="Trebuchet MS" w:hAnsi="Trebuchet MS" w:cs="Segoe UI Historic"/>
          <w:color w:val="7030A0"/>
        </w:rPr>
        <w:t xml:space="preserve">Pilonul 3: </w:t>
      </w:r>
      <w:r w:rsidRPr="00CE5673">
        <w:rPr>
          <w:rFonts w:ascii="Trebuchet MS" w:hAnsi="Trebuchet MS" w:cs="Segoe UI Historic"/>
          <w:color w:val="7030A0"/>
        </w:rPr>
        <w:t>Educaţie pentru noua generaţie.</w:t>
      </w:r>
    </w:p>
    <w:p w:rsidR="00CE5673" w:rsidRPr="00CE5673" w:rsidRDefault="00CE5673" w:rsidP="00CE5673">
      <w:pPr>
        <w:spacing w:after="160"/>
        <w:jc w:val="both"/>
        <w:rPr>
          <w:rFonts w:ascii="Trebuchet MS" w:hAnsi="Trebuchet MS" w:cs="Segoe UI Historic"/>
          <w:color w:val="000000" w:themeColor="text1"/>
        </w:rPr>
      </w:pPr>
      <w:r w:rsidRPr="00CE5673">
        <w:rPr>
          <w:rFonts w:ascii="Trebuchet MS" w:hAnsi="Trebuchet MS" w:cs="Segoe UI Historic"/>
          <w:color w:val="000000" w:themeColor="text1"/>
        </w:rPr>
        <w:t xml:space="preserve">Bunele practici se transmit online, la adresa de email </w:t>
      </w:r>
      <w:hyperlink r:id="rId9" w:history="1">
        <w:r w:rsidRPr="0034208E">
          <w:rPr>
            <w:rStyle w:val="Hyperlink"/>
            <w:rFonts w:ascii="Trebuchet MS" w:hAnsi="Trebuchet MS" w:cs="Segoe UI Historic"/>
          </w:rPr>
          <w:t>bunepractici@anfp.gov.ro</w:t>
        </w:r>
      </w:hyperlink>
      <w:r>
        <w:rPr>
          <w:rFonts w:ascii="Trebuchet MS" w:hAnsi="Trebuchet MS" w:cs="Segoe UI Historic"/>
          <w:color w:val="000000" w:themeColor="text1"/>
        </w:rPr>
        <w:t>,</w:t>
      </w:r>
      <w:r w:rsidRPr="00CE5673">
        <w:rPr>
          <w:rFonts w:ascii="Trebuchet MS" w:hAnsi="Trebuchet MS" w:cs="Segoe UI Historic"/>
          <w:color w:val="000000" w:themeColor="text1"/>
        </w:rPr>
        <w:t xml:space="preserve"> până la data de 16 septembrie 2022. Acestea vor fi evaluate de către evaluatori externi, iar premierea şi promovarea se va face în cadrul conferinţei Inovaţie şi calitate în sectorul public, care va avea loc î</w:t>
      </w:r>
      <w:r>
        <w:rPr>
          <w:rFonts w:ascii="Trebuchet MS" w:hAnsi="Trebuchet MS" w:cs="Segoe UI Historic"/>
          <w:color w:val="000000" w:themeColor="text1"/>
        </w:rPr>
        <w:t>n luna noiembrie a anului 2022.</w:t>
      </w:r>
    </w:p>
    <w:p w:rsidR="00CE5673" w:rsidRPr="00CE5673" w:rsidRDefault="00CE5673" w:rsidP="00CE5673">
      <w:pPr>
        <w:spacing w:after="160"/>
        <w:jc w:val="both"/>
        <w:rPr>
          <w:rStyle w:val="Hyperlink"/>
          <w:rFonts w:ascii="Trebuchet MS" w:hAnsi="Trebuchet MS" w:cs="Segoe UI Historic"/>
        </w:rPr>
      </w:pPr>
      <w:r w:rsidRPr="00CE5673">
        <w:rPr>
          <w:rFonts w:ascii="Trebuchet MS" w:hAnsi="Trebuchet MS" w:cs="Segoe UI Historic"/>
          <w:color w:val="000000" w:themeColor="text1"/>
        </w:rPr>
        <w:t xml:space="preserve">Detalii despre metodologia de înscriere, dar şi informaţii despre ediţiile anterioare ale competiţiei, pot fi consultate pe website-ul ANFP, </w:t>
      </w:r>
      <w:r>
        <w:rPr>
          <w:rFonts w:ascii="Trebuchet MS" w:hAnsi="Trebuchet MS" w:cs="Segoe UI Historic"/>
          <w:color w:val="000000" w:themeColor="text1"/>
        </w:rPr>
        <w:fldChar w:fldCharType="begin"/>
      </w:r>
      <w:r>
        <w:rPr>
          <w:rFonts w:ascii="Trebuchet MS" w:hAnsi="Trebuchet MS" w:cs="Segoe UI Historic"/>
          <w:color w:val="000000" w:themeColor="text1"/>
        </w:rPr>
        <w:instrText xml:space="preserve"> HYPERLINK "http://www.anfp.gov.ro/continut/Competitie_bune_practici" </w:instrText>
      </w:r>
      <w:r>
        <w:rPr>
          <w:rFonts w:ascii="Trebuchet MS" w:hAnsi="Trebuchet MS" w:cs="Segoe UI Historic"/>
          <w:color w:val="000000" w:themeColor="text1"/>
        </w:rPr>
      </w:r>
      <w:r>
        <w:rPr>
          <w:rFonts w:ascii="Trebuchet MS" w:hAnsi="Trebuchet MS" w:cs="Segoe UI Historic"/>
          <w:color w:val="000000" w:themeColor="text1"/>
        </w:rPr>
        <w:fldChar w:fldCharType="separate"/>
      </w:r>
      <w:r w:rsidRPr="00CE5673">
        <w:rPr>
          <w:rStyle w:val="Hyperlink"/>
          <w:rFonts w:ascii="Trebuchet MS" w:hAnsi="Trebuchet MS" w:cs="Segoe UI Historic"/>
        </w:rPr>
        <w:t>www.anfp.gov.ro , secţiunea Comunicare.</w:t>
      </w:r>
    </w:p>
    <w:p w:rsidR="00CE5673" w:rsidRDefault="00CE5673" w:rsidP="00CE5673">
      <w:pPr>
        <w:spacing w:after="160"/>
        <w:rPr>
          <w:rFonts w:ascii="Trebuchet MS" w:hAnsi="Trebuchet MS" w:cs="Segoe UI Historic"/>
          <w:color w:val="000000" w:themeColor="text1"/>
        </w:rPr>
      </w:pPr>
      <w:r>
        <w:rPr>
          <w:rFonts w:ascii="Trebuchet MS" w:hAnsi="Trebuchet MS" w:cs="Segoe UI Historic"/>
          <w:color w:val="000000" w:themeColor="text1"/>
        </w:rPr>
        <w:fldChar w:fldCharType="end"/>
      </w:r>
    </w:p>
    <w:p w:rsidR="00AF717F" w:rsidRDefault="00AF717F" w:rsidP="00CE5673">
      <w:pPr>
        <w:spacing w:after="160"/>
        <w:rPr>
          <w:rFonts w:ascii="Trebuchet MS" w:hAnsi="Trebuchet MS" w:cs="Segoe UI Historic"/>
          <w:color w:val="000000" w:themeColor="text1"/>
        </w:rPr>
      </w:pPr>
    </w:p>
    <w:p w:rsidR="00AF717F" w:rsidRDefault="00AF717F" w:rsidP="00CE5673">
      <w:pPr>
        <w:spacing w:after="160"/>
        <w:rPr>
          <w:rFonts w:ascii="Trebuchet MS" w:hAnsi="Trebuchet MS" w:cs="Segoe UI Historic"/>
          <w:color w:val="000000" w:themeColor="text1"/>
        </w:rPr>
      </w:pPr>
    </w:p>
    <w:p w:rsidR="00AF717F" w:rsidRDefault="00AF717F" w:rsidP="00CE5673">
      <w:pPr>
        <w:spacing w:after="160"/>
        <w:rPr>
          <w:rFonts w:ascii="Trebuchet MS" w:hAnsi="Trebuchet MS" w:cs="Segoe UI Historic"/>
          <w:color w:val="000000" w:themeColor="text1"/>
        </w:rPr>
      </w:pPr>
    </w:p>
    <w:p w:rsidR="00AF717F" w:rsidRDefault="00AF717F" w:rsidP="00CE5673">
      <w:pPr>
        <w:spacing w:after="160"/>
        <w:rPr>
          <w:rFonts w:ascii="Trebuchet MS" w:hAnsi="Trebuchet MS" w:cs="Segoe UI Historic"/>
          <w:color w:val="000000" w:themeColor="text1"/>
        </w:rPr>
      </w:pPr>
    </w:p>
    <w:p w:rsidR="00AF717F" w:rsidRDefault="00AF717F" w:rsidP="00CE5673">
      <w:pPr>
        <w:spacing w:after="160"/>
        <w:rPr>
          <w:rFonts w:ascii="Trebuchet MS" w:hAnsi="Trebuchet MS" w:cs="Segoe UI Historic"/>
          <w:color w:val="000000" w:themeColor="text1"/>
        </w:rPr>
      </w:pPr>
    </w:p>
    <w:p w:rsidR="00AF717F" w:rsidRDefault="00AF717F" w:rsidP="00CE5673">
      <w:pPr>
        <w:spacing w:after="160"/>
        <w:rPr>
          <w:rFonts w:ascii="Trebuchet MS" w:hAnsi="Trebuchet MS" w:cs="Segoe UI Historic"/>
          <w:color w:val="000000" w:themeColor="text1"/>
        </w:rPr>
      </w:pPr>
    </w:p>
    <w:p w:rsidR="00AF717F" w:rsidRDefault="00AF717F" w:rsidP="00CE5673">
      <w:pPr>
        <w:spacing w:after="160"/>
        <w:rPr>
          <w:rFonts w:ascii="Trebuchet MS" w:hAnsi="Trebuchet MS" w:cs="Segoe UI Historic"/>
          <w:color w:val="000000" w:themeColor="text1"/>
        </w:rPr>
      </w:pPr>
      <w:bookmarkStart w:id="0" w:name="_GoBack"/>
      <w:bookmarkEnd w:id="0"/>
    </w:p>
    <w:p w:rsidR="002D3950" w:rsidRPr="002D3950" w:rsidRDefault="002D3950" w:rsidP="00CE5673">
      <w:pPr>
        <w:spacing w:after="160"/>
        <w:rPr>
          <w:rFonts w:ascii="Trebuchet MS" w:hAnsi="Trebuchet MS"/>
        </w:rPr>
      </w:pPr>
      <w:r>
        <w:rPr>
          <w:rFonts w:ascii="Trebuchet MS" w:hAnsi="Trebuchet MS"/>
          <w:noProof/>
          <w:lang w:eastAsia="ro-RO"/>
        </w:rPr>
        <w:drawing>
          <wp:inline distT="0" distB="0" distL="0" distR="0" wp14:anchorId="228E505B" wp14:editId="48AD725F">
            <wp:extent cx="3328670" cy="6096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8670" cy="60960"/>
                    </a:xfrm>
                    <a:prstGeom prst="rect">
                      <a:avLst/>
                    </a:prstGeom>
                    <a:noFill/>
                  </pic:spPr>
                </pic:pic>
              </a:graphicData>
            </a:graphic>
          </wp:inline>
        </w:drawing>
      </w:r>
    </w:p>
    <w:p w:rsidR="002D3950" w:rsidRPr="002D3950" w:rsidRDefault="002D3950" w:rsidP="002D3950">
      <w:pPr>
        <w:rPr>
          <w:rFonts w:ascii="Trebuchet MS" w:hAnsi="Trebuchet MS"/>
          <w:b/>
          <w:i/>
        </w:rPr>
      </w:pPr>
      <w:r w:rsidRPr="002D3950">
        <w:rPr>
          <w:rFonts w:ascii="Trebuchet MS" w:hAnsi="Trebuchet MS"/>
          <w:b/>
          <w:i/>
        </w:rPr>
        <w:t>Direcţia Comunicare şi Relaţii Internaţionale</w:t>
      </w:r>
    </w:p>
    <w:p w:rsidR="00801FE0" w:rsidRPr="00960864" w:rsidRDefault="002D3950" w:rsidP="00960864">
      <w:pPr>
        <w:rPr>
          <w:rFonts w:ascii="Trebuchet MS" w:hAnsi="Trebuchet MS"/>
        </w:rPr>
      </w:pPr>
      <w:r w:rsidRPr="002D3950">
        <w:rPr>
          <w:rFonts w:ascii="Trebuchet MS" w:hAnsi="Trebuchet MS"/>
          <w:b/>
          <w:i/>
        </w:rPr>
        <w:t xml:space="preserve"> </w:t>
      </w:r>
      <w:hyperlink r:id="rId11" w:history="1">
        <w:r w:rsidRPr="002D3950">
          <w:rPr>
            <w:rStyle w:val="Hyperlink"/>
            <w:rFonts w:ascii="Trebuchet MS" w:hAnsi="Trebuchet MS"/>
            <w:b/>
            <w:i/>
          </w:rPr>
          <w:t>comunicare@anfp.gov.ro</w:t>
        </w:r>
      </w:hyperlink>
    </w:p>
    <w:sectPr w:rsidR="00801FE0" w:rsidRPr="00960864" w:rsidSect="0069587A">
      <w:headerReference w:type="even" r:id="rId12"/>
      <w:headerReference w:type="default" r:id="rId13"/>
      <w:footerReference w:type="default" r:id="rId14"/>
      <w:headerReference w:type="first" r:id="rId15"/>
      <w:footerReference w:type="first" r:id="rId16"/>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D84" w:rsidRDefault="00D33D84">
      <w:r>
        <w:separator/>
      </w:r>
    </w:p>
  </w:endnote>
  <w:endnote w:type="continuationSeparator" w:id="0">
    <w:p w:rsidR="00D33D84" w:rsidRDefault="00D33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ITC Avant Garde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ajan Pro">
    <w:panose1 w:val="02020502050506020301"/>
    <w:charset w:val="00"/>
    <w:family w:val="roman"/>
    <w:pitch w:val="variable"/>
    <w:sig w:usb0="800000AF" w:usb1="5000204B"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42761B">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42761B">
      <w:rPr>
        <w:rFonts w:ascii="Trebuchet MS" w:hAnsi="Trebuchet MS"/>
        <w:b/>
        <w:bCs/>
        <w:noProof/>
        <w:sz w:val="20"/>
        <w:szCs w:val="20"/>
      </w:rPr>
      <w:t>2</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0392AB89"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AF717F">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AF717F">
      <w:rPr>
        <w:rFonts w:ascii="Trebuchet MS" w:hAnsi="Trebuchet MS"/>
        <w:b/>
        <w:bCs/>
        <w:noProof/>
        <w:sz w:val="20"/>
        <w:szCs w:val="20"/>
      </w:rPr>
      <w:t>1</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1FBC23B5"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D84" w:rsidRDefault="00D33D84">
      <w:r>
        <w:separator/>
      </w:r>
    </w:p>
  </w:footnote>
  <w:footnote w:type="continuationSeparator" w:id="0">
    <w:p w:rsidR="00D33D84" w:rsidRDefault="00D33D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5A2" w:rsidRDefault="00D33D84">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Pr="004553B8" w:rsidRDefault="00D04345" w:rsidP="00F87977">
    <w:pPr>
      <w:pStyle w:val="Header"/>
      <w:ind w:left="-1134"/>
    </w:pPr>
    <w:r>
      <w:rPr>
        <w:noProof/>
        <w:lang w:eastAsia="ro-RO"/>
      </w:rPr>
      <w:drawing>
        <wp:inline distT="0" distB="0" distL="0" distR="0" wp14:anchorId="1A78234A" wp14:editId="0DEE846F">
          <wp:extent cx="6303010" cy="1260475"/>
          <wp:effectExtent l="0" t="0" r="2540" b="0"/>
          <wp:docPr id="5" name="Picture 5"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7E8B05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A30CCA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0EE4BB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06EA79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FEC38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92CE3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370CB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68621F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E0292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0E649D8"/>
    <w:lvl w:ilvl="0">
      <w:start w:val="1"/>
      <w:numFmt w:val="bullet"/>
      <w:lvlText w:val=""/>
      <w:lvlJc w:val="left"/>
      <w:pPr>
        <w:tabs>
          <w:tab w:val="num" w:pos="360"/>
        </w:tabs>
        <w:ind w:left="360" w:hanging="360"/>
      </w:pPr>
      <w:rPr>
        <w:rFonts w:ascii="Symbol" w:hAnsi="Symbol" w:hint="default"/>
      </w:rPr>
    </w:lvl>
  </w:abstractNum>
  <w:abstractNum w:abstractNumId="10">
    <w:nsid w:val="01C16D37"/>
    <w:multiLevelType w:val="hybridMultilevel"/>
    <w:tmpl w:val="D42427B4"/>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nsid w:val="03102AF7"/>
    <w:multiLevelType w:val="hybridMultilevel"/>
    <w:tmpl w:val="162839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72008CF"/>
    <w:multiLevelType w:val="hybridMultilevel"/>
    <w:tmpl w:val="2B84F6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08DE4AF1"/>
    <w:multiLevelType w:val="hybridMultilevel"/>
    <w:tmpl w:val="E710DC10"/>
    <w:lvl w:ilvl="0" w:tplc="E46A58B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9ED7219"/>
    <w:multiLevelType w:val="hybridMultilevel"/>
    <w:tmpl w:val="F1C6F236"/>
    <w:lvl w:ilvl="0" w:tplc="0418000F">
      <w:start w:val="1"/>
      <w:numFmt w:val="decimal"/>
      <w:lvlText w:val="%1."/>
      <w:lvlJc w:val="left"/>
      <w:pPr>
        <w:ind w:left="1140" w:hanging="360"/>
      </w:p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5">
    <w:nsid w:val="0AD710E2"/>
    <w:multiLevelType w:val="hybridMultilevel"/>
    <w:tmpl w:val="E710DC10"/>
    <w:lvl w:ilvl="0" w:tplc="E46A58BA">
      <w:start w:val="1"/>
      <w:numFmt w:val="lowerLetter"/>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0BB7164C"/>
    <w:multiLevelType w:val="hybridMultilevel"/>
    <w:tmpl w:val="3808E44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nsid w:val="10C16F1A"/>
    <w:multiLevelType w:val="hybridMultilevel"/>
    <w:tmpl w:val="03B0B6E0"/>
    <w:lvl w:ilvl="0" w:tplc="04180017">
      <w:start w:val="1"/>
      <w:numFmt w:val="lowerLetter"/>
      <w:lvlText w:val="%1)"/>
      <w:lvlJc w:val="left"/>
      <w:pPr>
        <w:tabs>
          <w:tab w:val="num" w:pos="1440"/>
        </w:tabs>
        <w:ind w:left="144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8">
    <w:nsid w:val="11B44CD9"/>
    <w:multiLevelType w:val="hybridMultilevel"/>
    <w:tmpl w:val="ECB458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58A78DF"/>
    <w:multiLevelType w:val="hybridMultilevel"/>
    <w:tmpl w:val="B28656B0"/>
    <w:lvl w:ilvl="0" w:tplc="FEF821E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nsid w:val="1B8330EE"/>
    <w:multiLevelType w:val="hybridMultilevel"/>
    <w:tmpl w:val="1C08E1E2"/>
    <w:lvl w:ilvl="0" w:tplc="04090017">
      <w:start w:val="1"/>
      <w:numFmt w:val="lowerLetter"/>
      <w:lvlText w:val="%1)"/>
      <w:lvlJc w:val="left"/>
      <w:pPr>
        <w:tabs>
          <w:tab w:val="num" w:pos="1260"/>
        </w:tabs>
        <w:ind w:left="1260" w:hanging="360"/>
      </w:pPr>
    </w:lvl>
    <w:lvl w:ilvl="1" w:tplc="4D7ACF82">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nsid w:val="1CA65616"/>
    <w:multiLevelType w:val="hybridMultilevel"/>
    <w:tmpl w:val="A81A56A2"/>
    <w:lvl w:ilvl="0" w:tplc="7A462B18">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22">
    <w:nsid w:val="28923339"/>
    <w:multiLevelType w:val="hybridMultilevel"/>
    <w:tmpl w:val="F9CED8AC"/>
    <w:lvl w:ilvl="0" w:tplc="CA7C77EC">
      <w:start w:val="1"/>
      <w:numFmt w:val="low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2883E60"/>
    <w:multiLevelType w:val="hybridMultilevel"/>
    <w:tmpl w:val="C74AE3D2"/>
    <w:lvl w:ilvl="0" w:tplc="04090017">
      <w:start w:val="1"/>
      <w:numFmt w:val="lowerLetter"/>
      <w:lvlText w:val="%1)"/>
      <w:lvlJc w:val="left"/>
      <w:pPr>
        <w:tabs>
          <w:tab w:val="num" w:pos="720"/>
        </w:tabs>
        <w:ind w:left="720" w:hanging="360"/>
      </w:pPr>
      <w:rPr>
        <w:rFonts w:hint="default"/>
      </w:rPr>
    </w:lvl>
    <w:lvl w:ilvl="1" w:tplc="B6CE8C98">
      <w:start w:val="1"/>
      <w:numFmt w:val="lowerLetter"/>
      <w:lvlText w:val="%2)"/>
      <w:lvlJc w:val="left"/>
      <w:pPr>
        <w:tabs>
          <w:tab w:val="num" w:pos="2205"/>
        </w:tabs>
        <w:ind w:left="2205" w:hanging="112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nsid w:val="36E52F6D"/>
    <w:multiLevelType w:val="hybridMultilevel"/>
    <w:tmpl w:val="479C81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B4C1EE2"/>
    <w:multiLevelType w:val="hybridMultilevel"/>
    <w:tmpl w:val="81B0B748"/>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nsid w:val="42627902"/>
    <w:multiLevelType w:val="hybridMultilevel"/>
    <w:tmpl w:val="3DB6F1E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nsid w:val="4717785C"/>
    <w:multiLevelType w:val="hybridMultilevel"/>
    <w:tmpl w:val="A1A01F2C"/>
    <w:lvl w:ilvl="0" w:tplc="1E1EE230">
      <w:start w:val="1"/>
      <w:numFmt w:val="lowerLetter"/>
      <w:lvlText w:val="%1)"/>
      <w:lvlJc w:val="left"/>
      <w:pPr>
        <w:tabs>
          <w:tab w:val="num" w:pos="1500"/>
        </w:tabs>
        <w:ind w:left="1500" w:hanging="360"/>
      </w:pPr>
      <w:rPr>
        <w:rFonts w:ascii="Times New Roman" w:eastAsia="ITC Avant Garde Gothic" w:hAnsi="Times New Roman" w:cs="Times New Roman" w:hint="default"/>
        <w:b w:val="0"/>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8">
    <w:nsid w:val="4D044A30"/>
    <w:multiLevelType w:val="hybridMultilevel"/>
    <w:tmpl w:val="E4EA7942"/>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nsid w:val="4F88628C"/>
    <w:multiLevelType w:val="hybridMultilevel"/>
    <w:tmpl w:val="C3AC25F8"/>
    <w:lvl w:ilvl="0" w:tplc="4452651E">
      <w:start w:val="4"/>
      <w:numFmt w:val="bullet"/>
      <w:lvlText w:val="-"/>
      <w:lvlJc w:val="left"/>
      <w:pPr>
        <w:tabs>
          <w:tab w:val="num" w:pos="1980"/>
        </w:tabs>
        <w:ind w:left="19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nsid w:val="550C019F"/>
    <w:multiLevelType w:val="hybridMultilevel"/>
    <w:tmpl w:val="381E2CB4"/>
    <w:lvl w:ilvl="0" w:tplc="315634C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nsid w:val="573C503E"/>
    <w:multiLevelType w:val="hybridMultilevel"/>
    <w:tmpl w:val="388CB7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7A6498A"/>
    <w:multiLevelType w:val="hybridMultilevel"/>
    <w:tmpl w:val="EB9EC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3">
    <w:nsid w:val="58796735"/>
    <w:multiLevelType w:val="hybridMultilevel"/>
    <w:tmpl w:val="A6A22CE8"/>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4">
    <w:nsid w:val="58A21A6A"/>
    <w:multiLevelType w:val="hybridMultilevel"/>
    <w:tmpl w:val="F648B550"/>
    <w:lvl w:ilvl="0" w:tplc="C8B2D4C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nsid w:val="595A24CE"/>
    <w:multiLevelType w:val="hybridMultilevel"/>
    <w:tmpl w:val="4B66F79C"/>
    <w:lvl w:ilvl="0" w:tplc="6AB28BA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6">
    <w:nsid w:val="5A245033"/>
    <w:multiLevelType w:val="multilevel"/>
    <w:tmpl w:val="157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C241D54"/>
    <w:multiLevelType w:val="hybridMultilevel"/>
    <w:tmpl w:val="BDCA8F96"/>
    <w:lvl w:ilvl="0" w:tplc="1AC673EC">
      <w:numFmt w:val="bullet"/>
      <w:lvlText w:val="-"/>
      <w:lvlJc w:val="left"/>
      <w:pPr>
        <w:ind w:left="2160" w:hanging="360"/>
      </w:pPr>
      <w:rPr>
        <w:rFonts w:ascii="Arial" w:eastAsia="Times New Roman" w:hAnsi="Arial" w:hint="default"/>
      </w:rPr>
    </w:lvl>
    <w:lvl w:ilvl="1" w:tplc="04090001">
      <w:start w:val="1"/>
      <w:numFmt w:val="bullet"/>
      <w:lvlText w:val=""/>
      <w:lvlJc w:val="left"/>
      <w:pPr>
        <w:tabs>
          <w:tab w:val="num" w:pos="2445"/>
        </w:tabs>
        <w:ind w:left="2445" w:hanging="360"/>
      </w:pPr>
      <w:rPr>
        <w:rFonts w:ascii="Symbol" w:hAnsi="Symbol"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38">
    <w:nsid w:val="67CE21AF"/>
    <w:multiLevelType w:val="multilevel"/>
    <w:tmpl w:val="E07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9581AA8"/>
    <w:multiLevelType w:val="hybridMultilevel"/>
    <w:tmpl w:val="A026422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0">
    <w:nsid w:val="6BC82167"/>
    <w:multiLevelType w:val="hybridMultilevel"/>
    <w:tmpl w:val="2F3C772C"/>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1">
    <w:nsid w:val="6FB82992"/>
    <w:multiLevelType w:val="hybridMultilevel"/>
    <w:tmpl w:val="E82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E32F51"/>
    <w:multiLevelType w:val="hybridMultilevel"/>
    <w:tmpl w:val="6E1A4A68"/>
    <w:lvl w:ilvl="0" w:tplc="937C7ADC">
      <w:start w:val="1"/>
      <w:numFmt w:val="lowerLetter"/>
      <w:lvlText w:val="%1)"/>
      <w:lvlJc w:val="left"/>
      <w:pPr>
        <w:ind w:left="1428"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733E56E5"/>
    <w:multiLevelType w:val="hybridMultilevel"/>
    <w:tmpl w:val="A9DE405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77173A6"/>
    <w:multiLevelType w:val="hybridMultilevel"/>
    <w:tmpl w:val="CA7221C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5">
    <w:nsid w:val="796A185D"/>
    <w:multiLevelType w:val="hybridMultilevel"/>
    <w:tmpl w:val="19ECB216"/>
    <w:lvl w:ilvl="0" w:tplc="D286DB42">
      <w:start w:val="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8"/>
  </w:num>
  <w:num w:numId="3">
    <w:abstractNumId w:val="32"/>
  </w:num>
  <w:num w:numId="4">
    <w:abstractNumId w:val="10"/>
  </w:num>
  <w:num w:numId="5">
    <w:abstractNumId w:val="37"/>
  </w:num>
  <w:num w:numId="6">
    <w:abstractNumId w:val="41"/>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33"/>
  </w:num>
  <w:num w:numId="18">
    <w:abstractNumId w:val="39"/>
  </w:num>
  <w:num w:numId="19">
    <w:abstractNumId w:val="44"/>
  </w:num>
  <w:num w:numId="20">
    <w:abstractNumId w:val="17"/>
  </w:num>
  <w:num w:numId="21">
    <w:abstractNumId w:val="29"/>
  </w:num>
  <w:num w:numId="22">
    <w:abstractNumId w:val="45"/>
  </w:num>
  <w:num w:numId="23">
    <w:abstractNumId w:val="11"/>
  </w:num>
  <w:num w:numId="24">
    <w:abstractNumId w:val="27"/>
  </w:num>
  <w:num w:numId="25">
    <w:abstractNumId w:val="12"/>
  </w:num>
  <w:num w:numId="26">
    <w:abstractNumId w:val="40"/>
  </w:num>
  <w:num w:numId="27">
    <w:abstractNumId w:val="14"/>
  </w:num>
  <w:num w:numId="28">
    <w:abstractNumId w:val="21"/>
  </w:num>
  <w:num w:numId="29">
    <w:abstractNumId w:val="26"/>
  </w:num>
  <w:num w:numId="30">
    <w:abstractNumId w:val="16"/>
  </w:num>
  <w:num w:numId="31">
    <w:abstractNumId w:val="19"/>
  </w:num>
  <w:num w:numId="32">
    <w:abstractNumId w:val="35"/>
  </w:num>
  <w:num w:numId="33">
    <w:abstractNumId w:val="34"/>
  </w:num>
  <w:num w:numId="34">
    <w:abstractNumId w:val="30"/>
  </w:num>
  <w:num w:numId="35">
    <w:abstractNumId w:val="28"/>
  </w:num>
  <w:num w:numId="36">
    <w:abstractNumId w:val="31"/>
  </w:num>
  <w:num w:numId="37">
    <w:abstractNumId w:val="2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5"/>
  </w:num>
  <w:num w:numId="41">
    <w:abstractNumId w:val="18"/>
  </w:num>
  <w:num w:numId="42">
    <w:abstractNumId w:val="24"/>
  </w:num>
  <w:num w:numId="43">
    <w:abstractNumId w:val="25"/>
  </w:num>
  <w:num w:numId="44">
    <w:abstractNumId w:val="42"/>
  </w:num>
  <w:num w:numId="45">
    <w:abstractNumId w:val="20"/>
  </w:num>
  <w:num w:numId="46">
    <w:abstractNumId w:val="22"/>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AB3"/>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61674"/>
    <w:rsid w:val="00062028"/>
    <w:rsid w:val="00063DCF"/>
    <w:rsid w:val="00065E98"/>
    <w:rsid w:val="00074AA3"/>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6248"/>
    <w:rsid w:val="000F72BA"/>
    <w:rsid w:val="000F7B95"/>
    <w:rsid w:val="000F7CF8"/>
    <w:rsid w:val="00101FB8"/>
    <w:rsid w:val="00102583"/>
    <w:rsid w:val="00102634"/>
    <w:rsid w:val="00106BA0"/>
    <w:rsid w:val="00111FFE"/>
    <w:rsid w:val="00113565"/>
    <w:rsid w:val="00120E1F"/>
    <w:rsid w:val="00122807"/>
    <w:rsid w:val="00124469"/>
    <w:rsid w:val="001264E0"/>
    <w:rsid w:val="00131155"/>
    <w:rsid w:val="00132EB6"/>
    <w:rsid w:val="001334BD"/>
    <w:rsid w:val="001339BE"/>
    <w:rsid w:val="00137795"/>
    <w:rsid w:val="00140240"/>
    <w:rsid w:val="001411B6"/>
    <w:rsid w:val="00142038"/>
    <w:rsid w:val="00144A9C"/>
    <w:rsid w:val="00150205"/>
    <w:rsid w:val="001520D7"/>
    <w:rsid w:val="00152A93"/>
    <w:rsid w:val="00152E95"/>
    <w:rsid w:val="001531B9"/>
    <w:rsid w:val="00153B12"/>
    <w:rsid w:val="001554AC"/>
    <w:rsid w:val="00160FA2"/>
    <w:rsid w:val="001631A2"/>
    <w:rsid w:val="00163F26"/>
    <w:rsid w:val="00166B56"/>
    <w:rsid w:val="00177A24"/>
    <w:rsid w:val="0018080E"/>
    <w:rsid w:val="001939B5"/>
    <w:rsid w:val="0019430A"/>
    <w:rsid w:val="0019780B"/>
    <w:rsid w:val="001A64A5"/>
    <w:rsid w:val="001A6FD7"/>
    <w:rsid w:val="001B049C"/>
    <w:rsid w:val="001B09E1"/>
    <w:rsid w:val="001B5FEA"/>
    <w:rsid w:val="001C204D"/>
    <w:rsid w:val="001C3C2E"/>
    <w:rsid w:val="001C48A9"/>
    <w:rsid w:val="001C4AAF"/>
    <w:rsid w:val="001D1BBD"/>
    <w:rsid w:val="001D2521"/>
    <w:rsid w:val="001D5A40"/>
    <w:rsid w:val="001E171A"/>
    <w:rsid w:val="001E7472"/>
    <w:rsid w:val="001E7DB6"/>
    <w:rsid w:val="001F14BF"/>
    <w:rsid w:val="001F5DAB"/>
    <w:rsid w:val="001F6BE1"/>
    <w:rsid w:val="002045A2"/>
    <w:rsid w:val="00211991"/>
    <w:rsid w:val="0021435A"/>
    <w:rsid w:val="00217080"/>
    <w:rsid w:val="00224CCC"/>
    <w:rsid w:val="0023648A"/>
    <w:rsid w:val="00236F26"/>
    <w:rsid w:val="00237623"/>
    <w:rsid w:val="0024481B"/>
    <w:rsid w:val="00245E4D"/>
    <w:rsid w:val="00251EDB"/>
    <w:rsid w:val="00252621"/>
    <w:rsid w:val="00253974"/>
    <w:rsid w:val="00255321"/>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40C0"/>
    <w:rsid w:val="002A76DE"/>
    <w:rsid w:val="002A7B20"/>
    <w:rsid w:val="002B2E6D"/>
    <w:rsid w:val="002B3CB1"/>
    <w:rsid w:val="002B5C61"/>
    <w:rsid w:val="002B60BD"/>
    <w:rsid w:val="002B7CAC"/>
    <w:rsid w:val="002C0A60"/>
    <w:rsid w:val="002C57EB"/>
    <w:rsid w:val="002C6C72"/>
    <w:rsid w:val="002D0A4A"/>
    <w:rsid w:val="002D381D"/>
    <w:rsid w:val="002D3950"/>
    <w:rsid w:val="002D63ED"/>
    <w:rsid w:val="002E0F12"/>
    <w:rsid w:val="002E3A5E"/>
    <w:rsid w:val="002F2E09"/>
    <w:rsid w:val="002F6E2E"/>
    <w:rsid w:val="002F7C2A"/>
    <w:rsid w:val="00301594"/>
    <w:rsid w:val="0030725A"/>
    <w:rsid w:val="0030787A"/>
    <w:rsid w:val="00307BFC"/>
    <w:rsid w:val="0031353A"/>
    <w:rsid w:val="00317DDF"/>
    <w:rsid w:val="0032289F"/>
    <w:rsid w:val="00325BFC"/>
    <w:rsid w:val="00326F13"/>
    <w:rsid w:val="00326F4E"/>
    <w:rsid w:val="00334CDB"/>
    <w:rsid w:val="0033536D"/>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7A62"/>
    <w:rsid w:val="00380A72"/>
    <w:rsid w:val="00382D3E"/>
    <w:rsid w:val="0038332A"/>
    <w:rsid w:val="00393CB2"/>
    <w:rsid w:val="0039611F"/>
    <w:rsid w:val="003A2039"/>
    <w:rsid w:val="003A369A"/>
    <w:rsid w:val="003B08D9"/>
    <w:rsid w:val="003B3238"/>
    <w:rsid w:val="003C11B1"/>
    <w:rsid w:val="003C40FB"/>
    <w:rsid w:val="003C7705"/>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2761B"/>
    <w:rsid w:val="00430C56"/>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73883"/>
    <w:rsid w:val="00474CD9"/>
    <w:rsid w:val="0048188B"/>
    <w:rsid w:val="004820AF"/>
    <w:rsid w:val="00485F83"/>
    <w:rsid w:val="004A048D"/>
    <w:rsid w:val="004A145F"/>
    <w:rsid w:val="004A6268"/>
    <w:rsid w:val="004A762C"/>
    <w:rsid w:val="004B0D2C"/>
    <w:rsid w:val="004B1784"/>
    <w:rsid w:val="004B2E74"/>
    <w:rsid w:val="004B60C7"/>
    <w:rsid w:val="004B6663"/>
    <w:rsid w:val="004B7EF3"/>
    <w:rsid w:val="004B7F21"/>
    <w:rsid w:val="004C1877"/>
    <w:rsid w:val="004C44B7"/>
    <w:rsid w:val="004C4A91"/>
    <w:rsid w:val="004D0257"/>
    <w:rsid w:val="004D6960"/>
    <w:rsid w:val="004E59EC"/>
    <w:rsid w:val="004E6C3C"/>
    <w:rsid w:val="004E76F5"/>
    <w:rsid w:val="004F74CC"/>
    <w:rsid w:val="00501F2C"/>
    <w:rsid w:val="00502294"/>
    <w:rsid w:val="00505C4C"/>
    <w:rsid w:val="00510ACC"/>
    <w:rsid w:val="0051206C"/>
    <w:rsid w:val="005121CB"/>
    <w:rsid w:val="00514C56"/>
    <w:rsid w:val="00515BE6"/>
    <w:rsid w:val="00517977"/>
    <w:rsid w:val="00522AA2"/>
    <w:rsid w:val="005230F2"/>
    <w:rsid w:val="005269C9"/>
    <w:rsid w:val="00530D99"/>
    <w:rsid w:val="00531D11"/>
    <w:rsid w:val="00532168"/>
    <w:rsid w:val="00532390"/>
    <w:rsid w:val="0053278A"/>
    <w:rsid w:val="0053306B"/>
    <w:rsid w:val="00547DDD"/>
    <w:rsid w:val="00551011"/>
    <w:rsid w:val="00561F52"/>
    <w:rsid w:val="00566BCB"/>
    <w:rsid w:val="00567B5E"/>
    <w:rsid w:val="00572C07"/>
    <w:rsid w:val="00572CCC"/>
    <w:rsid w:val="00572D6F"/>
    <w:rsid w:val="00574F77"/>
    <w:rsid w:val="005777F4"/>
    <w:rsid w:val="00577F35"/>
    <w:rsid w:val="00580B8C"/>
    <w:rsid w:val="00581E2F"/>
    <w:rsid w:val="00587D5B"/>
    <w:rsid w:val="00592BA8"/>
    <w:rsid w:val="00594D1D"/>
    <w:rsid w:val="00597626"/>
    <w:rsid w:val="005A10FD"/>
    <w:rsid w:val="005A219F"/>
    <w:rsid w:val="005A3EBA"/>
    <w:rsid w:val="005B1214"/>
    <w:rsid w:val="005B2BAD"/>
    <w:rsid w:val="005B2D62"/>
    <w:rsid w:val="005B38F0"/>
    <w:rsid w:val="005B661F"/>
    <w:rsid w:val="005B6D18"/>
    <w:rsid w:val="005C5AD8"/>
    <w:rsid w:val="005D3E50"/>
    <w:rsid w:val="005D4CC5"/>
    <w:rsid w:val="005D701D"/>
    <w:rsid w:val="005F39B4"/>
    <w:rsid w:val="005F5C33"/>
    <w:rsid w:val="00600F1D"/>
    <w:rsid w:val="0060168B"/>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4B9B"/>
    <w:rsid w:val="00687BFF"/>
    <w:rsid w:val="0069587A"/>
    <w:rsid w:val="006A0584"/>
    <w:rsid w:val="006A12EF"/>
    <w:rsid w:val="006A1851"/>
    <w:rsid w:val="006A1C54"/>
    <w:rsid w:val="006A3DE2"/>
    <w:rsid w:val="006A71F2"/>
    <w:rsid w:val="006B18BE"/>
    <w:rsid w:val="006B5320"/>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3271E"/>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07033"/>
    <w:rsid w:val="00807506"/>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149E"/>
    <w:rsid w:val="008625E5"/>
    <w:rsid w:val="00864283"/>
    <w:rsid w:val="00870015"/>
    <w:rsid w:val="0087378C"/>
    <w:rsid w:val="00874766"/>
    <w:rsid w:val="00877284"/>
    <w:rsid w:val="008805D9"/>
    <w:rsid w:val="00881DA4"/>
    <w:rsid w:val="00884C3D"/>
    <w:rsid w:val="0088576A"/>
    <w:rsid w:val="00887213"/>
    <w:rsid w:val="008917E0"/>
    <w:rsid w:val="00893634"/>
    <w:rsid w:val="00895FCB"/>
    <w:rsid w:val="008A6A64"/>
    <w:rsid w:val="008A6E07"/>
    <w:rsid w:val="008B4474"/>
    <w:rsid w:val="008C119E"/>
    <w:rsid w:val="008C2EEE"/>
    <w:rsid w:val="008C5E9F"/>
    <w:rsid w:val="008C65B3"/>
    <w:rsid w:val="008D0C75"/>
    <w:rsid w:val="008D18BE"/>
    <w:rsid w:val="008D3499"/>
    <w:rsid w:val="008D61DD"/>
    <w:rsid w:val="008E27EF"/>
    <w:rsid w:val="008E2A7C"/>
    <w:rsid w:val="008F181B"/>
    <w:rsid w:val="00901845"/>
    <w:rsid w:val="009037F9"/>
    <w:rsid w:val="00903A81"/>
    <w:rsid w:val="0090455D"/>
    <w:rsid w:val="00906C3E"/>
    <w:rsid w:val="00914E45"/>
    <w:rsid w:val="00920F22"/>
    <w:rsid w:val="009216DA"/>
    <w:rsid w:val="00930D86"/>
    <w:rsid w:val="00933429"/>
    <w:rsid w:val="009344B5"/>
    <w:rsid w:val="00934B86"/>
    <w:rsid w:val="009374F4"/>
    <w:rsid w:val="009379AC"/>
    <w:rsid w:val="00940825"/>
    <w:rsid w:val="0094454E"/>
    <w:rsid w:val="009461DE"/>
    <w:rsid w:val="00946B4C"/>
    <w:rsid w:val="00946E5A"/>
    <w:rsid w:val="009532C6"/>
    <w:rsid w:val="00955E7B"/>
    <w:rsid w:val="00956114"/>
    <w:rsid w:val="00960864"/>
    <w:rsid w:val="00962615"/>
    <w:rsid w:val="009662F1"/>
    <w:rsid w:val="00967FE3"/>
    <w:rsid w:val="00973990"/>
    <w:rsid w:val="0097757A"/>
    <w:rsid w:val="00980D73"/>
    <w:rsid w:val="009825C0"/>
    <w:rsid w:val="00982BC0"/>
    <w:rsid w:val="00983A75"/>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17C3"/>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23E"/>
    <w:rsid w:val="00A23469"/>
    <w:rsid w:val="00A24B0D"/>
    <w:rsid w:val="00A252A7"/>
    <w:rsid w:val="00A2609E"/>
    <w:rsid w:val="00A3105E"/>
    <w:rsid w:val="00A31237"/>
    <w:rsid w:val="00A40953"/>
    <w:rsid w:val="00A4373F"/>
    <w:rsid w:val="00A5141A"/>
    <w:rsid w:val="00A65246"/>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6696"/>
    <w:rsid w:val="00AA7451"/>
    <w:rsid w:val="00AC19A2"/>
    <w:rsid w:val="00AD1BA3"/>
    <w:rsid w:val="00AD1E11"/>
    <w:rsid w:val="00AD2093"/>
    <w:rsid w:val="00AD53B5"/>
    <w:rsid w:val="00AD79FB"/>
    <w:rsid w:val="00AE1DCF"/>
    <w:rsid w:val="00AE2790"/>
    <w:rsid w:val="00AE2F03"/>
    <w:rsid w:val="00AF6C5D"/>
    <w:rsid w:val="00AF6EA2"/>
    <w:rsid w:val="00AF717F"/>
    <w:rsid w:val="00B019CD"/>
    <w:rsid w:val="00B117DA"/>
    <w:rsid w:val="00B1260C"/>
    <w:rsid w:val="00B13053"/>
    <w:rsid w:val="00B15913"/>
    <w:rsid w:val="00B209CE"/>
    <w:rsid w:val="00B220BA"/>
    <w:rsid w:val="00B27381"/>
    <w:rsid w:val="00B370AF"/>
    <w:rsid w:val="00B42F98"/>
    <w:rsid w:val="00B45567"/>
    <w:rsid w:val="00B47D86"/>
    <w:rsid w:val="00B50DAA"/>
    <w:rsid w:val="00B51DBF"/>
    <w:rsid w:val="00B567F6"/>
    <w:rsid w:val="00B66843"/>
    <w:rsid w:val="00B706FC"/>
    <w:rsid w:val="00B71EAA"/>
    <w:rsid w:val="00B74662"/>
    <w:rsid w:val="00B74F98"/>
    <w:rsid w:val="00B75D7F"/>
    <w:rsid w:val="00B80274"/>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22C43"/>
    <w:rsid w:val="00C242AF"/>
    <w:rsid w:val="00C3069C"/>
    <w:rsid w:val="00C315B9"/>
    <w:rsid w:val="00C3448B"/>
    <w:rsid w:val="00C34592"/>
    <w:rsid w:val="00C34750"/>
    <w:rsid w:val="00C40541"/>
    <w:rsid w:val="00C412B6"/>
    <w:rsid w:val="00C4318B"/>
    <w:rsid w:val="00C43C17"/>
    <w:rsid w:val="00C444FE"/>
    <w:rsid w:val="00C512C1"/>
    <w:rsid w:val="00C51F07"/>
    <w:rsid w:val="00C5488E"/>
    <w:rsid w:val="00C578D9"/>
    <w:rsid w:val="00C64A07"/>
    <w:rsid w:val="00C65D9A"/>
    <w:rsid w:val="00C76363"/>
    <w:rsid w:val="00C76684"/>
    <w:rsid w:val="00C8587B"/>
    <w:rsid w:val="00C85917"/>
    <w:rsid w:val="00C876BD"/>
    <w:rsid w:val="00C91C44"/>
    <w:rsid w:val="00C92445"/>
    <w:rsid w:val="00C94DDA"/>
    <w:rsid w:val="00C97CCB"/>
    <w:rsid w:val="00CA3681"/>
    <w:rsid w:val="00CB2D26"/>
    <w:rsid w:val="00CB6809"/>
    <w:rsid w:val="00CC0920"/>
    <w:rsid w:val="00CC61DE"/>
    <w:rsid w:val="00CD029B"/>
    <w:rsid w:val="00CD199E"/>
    <w:rsid w:val="00CD7E06"/>
    <w:rsid w:val="00CE5673"/>
    <w:rsid w:val="00CF240D"/>
    <w:rsid w:val="00CF3130"/>
    <w:rsid w:val="00CF6C5B"/>
    <w:rsid w:val="00CF722C"/>
    <w:rsid w:val="00D04345"/>
    <w:rsid w:val="00D049DC"/>
    <w:rsid w:val="00D06FEC"/>
    <w:rsid w:val="00D11702"/>
    <w:rsid w:val="00D14642"/>
    <w:rsid w:val="00D21340"/>
    <w:rsid w:val="00D2463A"/>
    <w:rsid w:val="00D25CEE"/>
    <w:rsid w:val="00D3142F"/>
    <w:rsid w:val="00D33D84"/>
    <w:rsid w:val="00D356B1"/>
    <w:rsid w:val="00D35A25"/>
    <w:rsid w:val="00D4084F"/>
    <w:rsid w:val="00D41D17"/>
    <w:rsid w:val="00D43076"/>
    <w:rsid w:val="00D51AFF"/>
    <w:rsid w:val="00D53AD3"/>
    <w:rsid w:val="00D53CBE"/>
    <w:rsid w:val="00D54E15"/>
    <w:rsid w:val="00D554D8"/>
    <w:rsid w:val="00D61010"/>
    <w:rsid w:val="00D67158"/>
    <w:rsid w:val="00D7178E"/>
    <w:rsid w:val="00D71F70"/>
    <w:rsid w:val="00D7301C"/>
    <w:rsid w:val="00D82A76"/>
    <w:rsid w:val="00D832F3"/>
    <w:rsid w:val="00D865F9"/>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17603"/>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5025"/>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7F59"/>
    <w:rsid w:val="00F2650B"/>
    <w:rsid w:val="00F27FAE"/>
    <w:rsid w:val="00F35297"/>
    <w:rsid w:val="00F369B3"/>
    <w:rsid w:val="00F37A78"/>
    <w:rsid w:val="00F41DF8"/>
    <w:rsid w:val="00F46023"/>
    <w:rsid w:val="00F460C6"/>
    <w:rsid w:val="00F461B7"/>
    <w:rsid w:val="00F50030"/>
    <w:rsid w:val="00F54A31"/>
    <w:rsid w:val="00F54D39"/>
    <w:rsid w:val="00F56B8D"/>
    <w:rsid w:val="00F670DD"/>
    <w:rsid w:val="00F67321"/>
    <w:rsid w:val="00F67C7A"/>
    <w:rsid w:val="00F74C2E"/>
    <w:rsid w:val="00F805B1"/>
    <w:rsid w:val="00F823C0"/>
    <w:rsid w:val="00F825E4"/>
    <w:rsid w:val="00F87977"/>
    <w:rsid w:val="00F90ACF"/>
    <w:rsid w:val="00F92AAD"/>
    <w:rsid w:val="00F92E44"/>
    <w:rsid w:val="00F93361"/>
    <w:rsid w:val="00FA2A01"/>
    <w:rsid w:val="00FA455F"/>
    <w:rsid w:val="00FA535C"/>
    <w:rsid w:val="00FB1AB3"/>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Hyperlink">
    <w:name w:val="Hyperlink"/>
    <w:basedOn w:val="DefaultParagraphFont"/>
    <w:unhideWhenUsed/>
    <w:rsid w:val="002D3950"/>
    <w:rPr>
      <w:color w:val="0000FF" w:themeColor="hyperlink"/>
      <w:u w:val="single"/>
    </w:rPr>
  </w:style>
  <w:style w:type="paragraph" w:customStyle="1" w:styleId="Normal1">
    <w:name w:val="Normal1"/>
    <w:basedOn w:val="Normal"/>
    <w:rsid w:val="0086149E"/>
    <w:rPr>
      <w:rFonts w:eastAsiaTheme="minorHAnsi"/>
      <w:lang w:eastAsia="ro-RO"/>
    </w:rPr>
  </w:style>
  <w:style w:type="paragraph" w:customStyle="1" w:styleId="Normal2">
    <w:name w:val="Normal2"/>
    <w:basedOn w:val="Normal"/>
    <w:rsid w:val="004E59EC"/>
    <w:rPr>
      <w:rFonts w:eastAsiaTheme="minorHAnsi"/>
      <w:lang w:eastAsia="ro-RO"/>
    </w:rPr>
  </w:style>
  <w:style w:type="character" w:styleId="FollowedHyperlink">
    <w:name w:val="FollowedHyperlink"/>
    <w:basedOn w:val="DefaultParagraphFont"/>
    <w:semiHidden/>
    <w:unhideWhenUsed/>
    <w:rsid w:val="00AF717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Hyperlink">
    <w:name w:val="Hyperlink"/>
    <w:basedOn w:val="DefaultParagraphFont"/>
    <w:unhideWhenUsed/>
    <w:rsid w:val="002D3950"/>
    <w:rPr>
      <w:color w:val="0000FF" w:themeColor="hyperlink"/>
      <w:u w:val="single"/>
    </w:rPr>
  </w:style>
  <w:style w:type="paragraph" w:customStyle="1" w:styleId="Normal1">
    <w:name w:val="Normal1"/>
    <w:basedOn w:val="Normal"/>
    <w:rsid w:val="0086149E"/>
    <w:rPr>
      <w:rFonts w:eastAsiaTheme="minorHAnsi"/>
      <w:lang w:eastAsia="ro-RO"/>
    </w:rPr>
  </w:style>
  <w:style w:type="paragraph" w:customStyle="1" w:styleId="Normal2">
    <w:name w:val="Normal2"/>
    <w:basedOn w:val="Normal"/>
    <w:rsid w:val="004E59EC"/>
    <w:rPr>
      <w:rFonts w:eastAsiaTheme="minorHAnsi"/>
      <w:lang w:eastAsia="ro-RO"/>
    </w:rPr>
  </w:style>
  <w:style w:type="character" w:styleId="FollowedHyperlink">
    <w:name w:val="FollowedHyperlink"/>
    <w:basedOn w:val="DefaultParagraphFont"/>
    <w:semiHidden/>
    <w:unhideWhenUsed/>
    <w:rsid w:val="00AF71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7954">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3349">
      <w:bodyDiv w:val="1"/>
      <w:marLeft w:val="0"/>
      <w:marRight w:val="0"/>
      <w:marTop w:val="0"/>
      <w:marBottom w:val="0"/>
      <w:divBdr>
        <w:top w:val="none" w:sz="0" w:space="0" w:color="auto"/>
        <w:left w:val="none" w:sz="0" w:space="0" w:color="auto"/>
        <w:bottom w:val="none" w:sz="0" w:space="0" w:color="auto"/>
        <w:right w:val="none" w:sz="0" w:space="0" w:color="auto"/>
      </w:divBdr>
      <w:divsChild>
        <w:div w:id="1743210319">
          <w:marLeft w:val="0"/>
          <w:marRight w:val="0"/>
          <w:marTop w:val="0"/>
          <w:marBottom w:val="0"/>
          <w:divBdr>
            <w:top w:val="none" w:sz="0" w:space="0" w:color="auto"/>
            <w:left w:val="none" w:sz="0" w:space="0" w:color="auto"/>
            <w:bottom w:val="none" w:sz="0" w:space="0" w:color="auto"/>
            <w:right w:val="none" w:sz="0" w:space="0" w:color="auto"/>
          </w:divBdr>
        </w:div>
        <w:div w:id="1225683083">
          <w:marLeft w:val="0"/>
          <w:marRight w:val="0"/>
          <w:marTop w:val="0"/>
          <w:marBottom w:val="0"/>
          <w:divBdr>
            <w:top w:val="none" w:sz="0" w:space="0" w:color="auto"/>
            <w:left w:val="none" w:sz="0" w:space="0" w:color="auto"/>
            <w:bottom w:val="none" w:sz="0" w:space="0" w:color="auto"/>
            <w:right w:val="none" w:sz="0" w:space="0" w:color="auto"/>
          </w:divBdr>
        </w:div>
        <w:div w:id="760833579">
          <w:marLeft w:val="0"/>
          <w:marRight w:val="0"/>
          <w:marTop w:val="0"/>
          <w:marBottom w:val="0"/>
          <w:divBdr>
            <w:top w:val="none" w:sz="0" w:space="0" w:color="auto"/>
            <w:left w:val="none" w:sz="0" w:space="0" w:color="auto"/>
            <w:bottom w:val="none" w:sz="0" w:space="0" w:color="auto"/>
            <w:right w:val="none" w:sz="0" w:space="0" w:color="auto"/>
          </w:divBdr>
        </w:div>
        <w:div w:id="638151781">
          <w:marLeft w:val="0"/>
          <w:marRight w:val="0"/>
          <w:marTop w:val="0"/>
          <w:marBottom w:val="0"/>
          <w:divBdr>
            <w:top w:val="none" w:sz="0" w:space="0" w:color="auto"/>
            <w:left w:val="none" w:sz="0" w:space="0" w:color="auto"/>
            <w:bottom w:val="none" w:sz="0" w:space="0" w:color="auto"/>
            <w:right w:val="none" w:sz="0" w:space="0" w:color="auto"/>
          </w:divBdr>
        </w:div>
        <w:div w:id="168183574">
          <w:marLeft w:val="0"/>
          <w:marRight w:val="0"/>
          <w:marTop w:val="0"/>
          <w:marBottom w:val="0"/>
          <w:divBdr>
            <w:top w:val="none" w:sz="0" w:space="0" w:color="auto"/>
            <w:left w:val="none" w:sz="0" w:space="0" w:color="auto"/>
            <w:bottom w:val="none" w:sz="0" w:space="0" w:color="auto"/>
            <w:right w:val="none" w:sz="0" w:space="0" w:color="auto"/>
          </w:divBdr>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99438">
      <w:bodyDiv w:val="1"/>
      <w:marLeft w:val="0"/>
      <w:marRight w:val="0"/>
      <w:marTop w:val="0"/>
      <w:marBottom w:val="0"/>
      <w:divBdr>
        <w:top w:val="none" w:sz="0" w:space="0" w:color="auto"/>
        <w:left w:val="none" w:sz="0" w:space="0" w:color="auto"/>
        <w:bottom w:val="none" w:sz="0" w:space="0" w:color="auto"/>
        <w:right w:val="none" w:sz="0" w:space="0" w:color="auto"/>
      </w:divBdr>
      <w:divsChild>
        <w:div w:id="179398634">
          <w:marLeft w:val="0"/>
          <w:marRight w:val="0"/>
          <w:marTop w:val="0"/>
          <w:marBottom w:val="0"/>
          <w:divBdr>
            <w:top w:val="none" w:sz="0" w:space="0" w:color="auto"/>
            <w:left w:val="none" w:sz="0" w:space="0" w:color="auto"/>
            <w:bottom w:val="none" w:sz="0" w:space="0" w:color="auto"/>
            <w:right w:val="none" w:sz="0" w:space="0" w:color="auto"/>
          </w:divBdr>
        </w:div>
        <w:div w:id="501626868">
          <w:marLeft w:val="0"/>
          <w:marRight w:val="0"/>
          <w:marTop w:val="0"/>
          <w:marBottom w:val="0"/>
          <w:divBdr>
            <w:top w:val="none" w:sz="0" w:space="0" w:color="auto"/>
            <w:left w:val="none" w:sz="0" w:space="0" w:color="auto"/>
            <w:bottom w:val="none" w:sz="0" w:space="0" w:color="auto"/>
            <w:right w:val="none" w:sz="0" w:space="0" w:color="auto"/>
          </w:divBdr>
        </w:div>
        <w:div w:id="323971458">
          <w:marLeft w:val="0"/>
          <w:marRight w:val="0"/>
          <w:marTop w:val="0"/>
          <w:marBottom w:val="0"/>
          <w:divBdr>
            <w:top w:val="none" w:sz="0" w:space="0" w:color="auto"/>
            <w:left w:val="none" w:sz="0" w:space="0" w:color="auto"/>
            <w:bottom w:val="none" w:sz="0" w:space="0" w:color="auto"/>
            <w:right w:val="none" w:sz="0" w:space="0" w:color="auto"/>
          </w:divBdr>
        </w:div>
        <w:div w:id="1543247656">
          <w:marLeft w:val="0"/>
          <w:marRight w:val="0"/>
          <w:marTop w:val="120"/>
          <w:marBottom w:val="0"/>
          <w:divBdr>
            <w:top w:val="none" w:sz="0" w:space="0" w:color="auto"/>
            <w:left w:val="none" w:sz="0" w:space="0" w:color="auto"/>
            <w:bottom w:val="none" w:sz="0" w:space="0" w:color="auto"/>
            <w:right w:val="none" w:sz="0" w:space="0" w:color="auto"/>
          </w:divBdr>
          <w:divsChild>
            <w:div w:id="123431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unicare@anfp.gov.ro"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bunepractici@anfp.gov.r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67F87-51C3-4DC7-BC1D-066D5D086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213</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Florina Elena Dragos</dc:creator>
  <cp:keywords/>
  <dc:description/>
  <cp:lastModifiedBy>Ioan Vodopeanu</cp:lastModifiedBy>
  <cp:revision>10</cp:revision>
  <cp:lastPrinted>2022-01-04T11:10:00Z</cp:lastPrinted>
  <dcterms:created xsi:type="dcterms:W3CDTF">2022-06-10T08:54:00Z</dcterms:created>
  <dcterms:modified xsi:type="dcterms:W3CDTF">2022-07-21T07:09:00Z</dcterms:modified>
</cp:coreProperties>
</file>